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9DC8" w14:textId="7E7C8F13" w:rsidR="00945D24" w:rsidRDefault="00BD1B22" w:rsidP="00945D24">
      <w:pPr>
        <w:pStyle w:val="NormalWeb"/>
        <w:spacing w:before="0" w:beforeAutospacing="0" w:after="240" w:afterAutospacing="0" w:line="264" w:lineRule="auto"/>
        <w:jc w:val="center"/>
        <w:rPr>
          <w:rFonts w:ascii="Arial" w:eastAsia="+mn-ea" w:hAnsi="Arial" w:cs="Arial"/>
          <w:b/>
          <w:bCs/>
          <w:color w:val="2E2E38"/>
          <w:spacing w:val="-4"/>
          <w:kern w:val="24"/>
        </w:rPr>
      </w:pPr>
      <w:r w:rsidRPr="00BD1B22">
        <w:t xml:space="preserve"> </w:t>
      </w:r>
      <w:r>
        <w:rPr>
          <w:noProof/>
        </w:rPr>
        <w:drawing>
          <wp:inline distT="0" distB="0" distL="0" distR="0" wp14:anchorId="6A622876" wp14:editId="2F066826">
            <wp:extent cx="2244076" cy="2965450"/>
            <wp:effectExtent l="0" t="0" r="4445" b="6350"/>
            <wp:docPr id="660722229" name="Picture 1" descr="A person in a suit and 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22229" name="Picture 1" descr="A person in a suit and t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12" cy="29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73E8" w14:textId="5B3061CD" w:rsidR="00945D24" w:rsidRPr="00945D24" w:rsidRDefault="00237FAB" w:rsidP="00945D24">
      <w:pPr>
        <w:pStyle w:val="NormalWeb"/>
        <w:spacing w:before="0" w:beforeAutospacing="0" w:after="240" w:afterAutospacing="0" w:line="264" w:lineRule="auto"/>
        <w:jc w:val="center"/>
        <w:rPr>
          <w:rFonts w:ascii="Arial" w:eastAsia="+mn-ea" w:hAnsi="Arial" w:cs="Arial"/>
          <w:b/>
          <w:bCs/>
          <w:color w:val="2E2E38"/>
          <w:spacing w:val="-4"/>
          <w:kern w:val="24"/>
        </w:rPr>
      </w:pPr>
      <w:r w:rsidRPr="009C7200">
        <w:rPr>
          <w:rFonts w:ascii="Arial" w:eastAsia="+mn-ea" w:hAnsi="Arial" w:cs="Arial"/>
          <w:b/>
          <w:bCs/>
          <w:color w:val="2E2E38"/>
          <w:spacing w:val="-4"/>
          <w:kern w:val="24"/>
        </w:rPr>
        <w:t>Walter Kress</w:t>
      </w:r>
    </w:p>
    <w:p w14:paraId="281ECCB0" w14:textId="2A5A8A50" w:rsidR="00300EBD" w:rsidRPr="008E4767" w:rsidRDefault="00300EBD" w:rsidP="00200CF3">
      <w:pPr>
        <w:pStyle w:val="NormalWeb"/>
        <w:spacing w:after="240" w:line="264" w:lineRule="auto"/>
        <w:jc w:val="both"/>
        <w:rPr>
          <w:rFonts w:ascii="Arial" w:eastAsia="+mn-ea" w:hAnsi="Arial" w:cs="Arial"/>
          <w:color w:val="2E2E38"/>
          <w:spacing w:val="-4"/>
          <w:kern w:val="24"/>
        </w:rPr>
      </w:pPr>
      <w:r w:rsidRPr="008E4767">
        <w:rPr>
          <w:rFonts w:ascii="Arial" w:eastAsia="+mn-ea" w:hAnsi="Arial" w:cs="Arial"/>
          <w:color w:val="2E2E38"/>
          <w:spacing w:val="-4"/>
          <w:kern w:val="24"/>
        </w:rPr>
        <w:t>With four decades of comprehensive experience in both sell-side and buy-side investment management, Walter serves as</w:t>
      </w:r>
      <w:r w:rsidR="002945B1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the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Chief Investment Officer at EY U.S.</w:t>
      </w:r>
      <w:r w:rsidR="002D5083">
        <w:rPr>
          <w:rFonts w:ascii="Arial" w:eastAsia="+mn-ea" w:hAnsi="Arial" w:cs="Arial"/>
          <w:color w:val="2E2E38"/>
          <w:spacing w:val="-4"/>
          <w:kern w:val="24"/>
        </w:rPr>
        <w:t xml:space="preserve">,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>lead</w:t>
      </w:r>
      <w:r w:rsidR="002D5083">
        <w:rPr>
          <w:rFonts w:ascii="Arial" w:eastAsia="+mn-ea" w:hAnsi="Arial" w:cs="Arial"/>
          <w:color w:val="2E2E38"/>
          <w:spacing w:val="-4"/>
          <w:kern w:val="24"/>
        </w:rPr>
        <w:t>ing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="002D5083">
        <w:rPr>
          <w:rFonts w:ascii="Arial" w:eastAsia="+mn-ea" w:hAnsi="Arial" w:cs="Arial"/>
          <w:color w:val="2E2E38"/>
          <w:spacing w:val="-4"/>
          <w:kern w:val="24"/>
        </w:rPr>
        <w:t>the</w:t>
      </w:r>
      <w:r w:rsidR="0043432E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team </w:t>
      </w:r>
      <w:r w:rsidR="00FD06FB">
        <w:rPr>
          <w:rFonts w:ascii="Arial" w:eastAsia="+mn-ea" w:hAnsi="Arial" w:cs="Arial"/>
          <w:color w:val="2E2E38"/>
          <w:spacing w:val="-4"/>
          <w:kern w:val="24"/>
        </w:rPr>
        <w:t xml:space="preserve">of </w:t>
      </w:r>
      <w:r w:rsidR="00FF4DD1">
        <w:rPr>
          <w:rFonts w:ascii="Arial" w:eastAsia="+mn-ea" w:hAnsi="Arial" w:cs="Arial"/>
          <w:color w:val="2E2E38"/>
          <w:spacing w:val="-4"/>
          <w:kern w:val="24"/>
        </w:rPr>
        <w:t xml:space="preserve">five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>responsible for overseeing</w:t>
      </w:r>
      <w:r w:rsidR="00631ED9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="002D5083">
        <w:rPr>
          <w:rFonts w:ascii="Arial" w:eastAsia="+mn-ea" w:hAnsi="Arial" w:cs="Arial"/>
          <w:color w:val="2E2E38"/>
          <w:spacing w:val="-4"/>
          <w:kern w:val="24"/>
        </w:rPr>
        <w:t xml:space="preserve">EY’s </w:t>
      </w:r>
      <w:r w:rsidR="00FD06FB">
        <w:rPr>
          <w:rFonts w:ascii="Arial" w:eastAsia="+mn-ea" w:hAnsi="Arial" w:cs="Arial"/>
          <w:color w:val="2E2E38"/>
          <w:spacing w:val="-4"/>
          <w:kern w:val="24"/>
        </w:rPr>
        <w:t>$30</w:t>
      </w:r>
      <w:r w:rsidR="00940EB7">
        <w:rPr>
          <w:rFonts w:ascii="Arial" w:eastAsia="+mn-ea" w:hAnsi="Arial" w:cs="Arial"/>
          <w:color w:val="2E2E38"/>
          <w:spacing w:val="-4"/>
          <w:kern w:val="24"/>
        </w:rPr>
        <w:t>+</w:t>
      </w:r>
      <w:r w:rsidR="00FD06FB">
        <w:rPr>
          <w:rFonts w:ascii="Arial" w:eastAsia="+mn-ea" w:hAnsi="Arial" w:cs="Arial"/>
          <w:color w:val="2E2E38"/>
          <w:spacing w:val="-4"/>
          <w:kern w:val="24"/>
        </w:rPr>
        <w:t xml:space="preserve"> billion</w:t>
      </w:r>
      <w:r w:rsidR="00C660B9">
        <w:rPr>
          <w:rFonts w:ascii="Arial" w:eastAsia="+mn-ea" w:hAnsi="Arial" w:cs="Arial"/>
          <w:color w:val="2E2E38"/>
          <w:spacing w:val="-4"/>
          <w:kern w:val="24"/>
        </w:rPr>
        <w:t xml:space="preserve"> of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qualified and non-qualified retirement plans. Walter is </w:t>
      </w:r>
      <w:r w:rsidR="003B07C4">
        <w:rPr>
          <w:rFonts w:ascii="Arial" w:eastAsia="+mn-ea" w:hAnsi="Arial" w:cs="Arial"/>
          <w:color w:val="2E2E38"/>
          <w:spacing w:val="-4"/>
          <w:kern w:val="24"/>
        </w:rPr>
        <w:t xml:space="preserve">also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>a member of the Investment Committee for EY</w:t>
      </w:r>
      <w:r w:rsidR="002D5083">
        <w:rPr>
          <w:rFonts w:ascii="Arial" w:eastAsia="+mn-ea" w:hAnsi="Arial" w:cs="Arial"/>
          <w:color w:val="2E2E38"/>
          <w:spacing w:val="-4"/>
          <w:kern w:val="24"/>
        </w:rPr>
        <w:t xml:space="preserve"> Global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captive insurance compan</w:t>
      </w:r>
      <w:r w:rsidR="002D5083">
        <w:rPr>
          <w:rFonts w:ascii="Arial" w:eastAsia="+mn-ea" w:hAnsi="Arial" w:cs="Arial"/>
          <w:color w:val="2E2E38"/>
          <w:spacing w:val="-4"/>
          <w:kern w:val="24"/>
        </w:rPr>
        <w:t>y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>.</w:t>
      </w:r>
    </w:p>
    <w:p w14:paraId="0C5278BD" w14:textId="2E0654BA" w:rsidR="00300EBD" w:rsidRPr="008E4767" w:rsidRDefault="00300EBD" w:rsidP="00200CF3">
      <w:pPr>
        <w:pStyle w:val="NormalWeb"/>
        <w:spacing w:line="264" w:lineRule="auto"/>
        <w:jc w:val="both"/>
        <w:rPr>
          <w:rFonts w:ascii="Arial" w:eastAsia="+mn-ea" w:hAnsi="Arial" w:cs="Arial"/>
          <w:color w:val="2E2E38"/>
          <w:spacing w:val="-4"/>
          <w:kern w:val="24"/>
        </w:rPr>
      </w:pPr>
      <w:r w:rsidRPr="008E4767">
        <w:rPr>
          <w:rFonts w:ascii="Arial" w:eastAsia="+mn-ea" w:hAnsi="Arial" w:cs="Arial"/>
          <w:color w:val="2E2E38"/>
          <w:spacing w:val="-4"/>
          <w:kern w:val="24"/>
        </w:rPr>
        <w:t>Before joining EY, Walter spent a decade at JPMorgan, where he was a key member of the Retirement Plan Investment Group. His roles included Chief Operating Officer and portfolio manager for private equity, real estate, and real assets, as well as serving as a designated advisor to the investment committees of the firm’s largest international retirement plans.</w:t>
      </w:r>
    </w:p>
    <w:p w14:paraId="2A96AF76" w14:textId="23F97F15" w:rsidR="00300EBD" w:rsidRPr="008E4767" w:rsidRDefault="00300EBD" w:rsidP="00200CF3">
      <w:pPr>
        <w:pStyle w:val="NormalWeb"/>
        <w:spacing w:line="264" w:lineRule="auto"/>
        <w:jc w:val="both"/>
        <w:rPr>
          <w:rFonts w:ascii="Arial" w:eastAsia="+mn-ea" w:hAnsi="Arial" w:cs="Arial"/>
          <w:color w:val="2E2E38"/>
          <w:spacing w:val="-4"/>
          <w:kern w:val="24"/>
        </w:rPr>
      </w:pPr>
      <w:r w:rsidRPr="008E4767">
        <w:rPr>
          <w:rFonts w:ascii="Arial" w:eastAsia="+mn-ea" w:hAnsi="Arial" w:cs="Arial"/>
          <w:color w:val="2E2E38"/>
          <w:spacing w:val="-4"/>
          <w:kern w:val="24"/>
        </w:rPr>
        <w:t>Walter's earlier career include</w:t>
      </w:r>
      <w:r w:rsidR="00FB3BBE" w:rsidRPr="008E4767">
        <w:rPr>
          <w:rFonts w:ascii="Arial" w:eastAsia="+mn-ea" w:hAnsi="Arial" w:cs="Arial"/>
          <w:color w:val="2E2E38"/>
          <w:spacing w:val="-4"/>
          <w:kern w:val="24"/>
        </w:rPr>
        <w:t>d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="00F37664">
        <w:rPr>
          <w:rFonts w:ascii="Arial" w:eastAsia="+mn-ea" w:hAnsi="Arial" w:cs="Arial"/>
          <w:color w:val="2E2E38"/>
          <w:spacing w:val="-4"/>
          <w:kern w:val="24"/>
        </w:rPr>
        <w:t>leadership roles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at Mellon and its Dreyfus subsidiary, where</w:t>
      </w:r>
      <w:r w:rsidR="00663D61">
        <w:rPr>
          <w:rFonts w:ascii="Arial" w:eastAsia="+mn-ea" w:hAnsi="Arial" w:cs="Arial"/>
          <w:color w:val="2E2E38"/>
          <w:spacing w:val="-4"/>
          <w:kern w:val="24"/>
        </w:rPr>
        <w:t xml:space="preserve"> he was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National Sales Manager of Retail at Dreyfus and Executive Vice President of Defined Contribution Distribution at Mellon Institutional Asset Management. His </w:t>
      </w:r>
      <w:r w:rsidR="00411236">
        <w:rPr>
          <w:rFonts w:ascii="Arial" w:eastAsia="+mn-ea" w:hAnsi="Arial" w:cs="Arial"/>
          <w:color w:val="2E2E38"/>
          <w:spacing w:val="-4"/>
          <w:kern w:val="24"/>
        </w:rPr>
        <w:t xml:space="preserve">investment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career began at Prudential Securities, where he spent 14 years in roles </w:t>
      </w:r>
      <w:r w:rsidR="00EB7C80">
        <w:rPr>
          <w:rFonts w:ascii="Arial" w:eastAsia="+mn-ea" w:hAnsi="Arial" w:cs="Arial"/>
          <w:color w:val="2E2E38"/>
          <w:spacing w:val="-4"/>
          <w:kern w:val="24"/>
        </w:rPr>
        <w:t>including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Branch Manager and Associate Regional Director</w:t>
      </w:r>
      <w:r w:rsidR="00520953">
        <w:rPr>
          <w:rFonts w:ascii="Arial" w:eastAsia="+mn-ea" w:hAnsi="Arial" w:cs="Arial"/>
          <w:color w:val="2E2E38"/>
          <w:spacing w:val="-4"/>
          <w:kern w:val="24"/>
        </w:rPr>
        <w:t xml:space="preserve">. He has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>focus</w:t>
      </w:r>
      <w:r w:rsidR="00937DFC" w:rsidRPr="008E4767">
        <w:rPr>
          <w:rFonts w:ascii="Arial" w:eastAsia="+mn-ea" w:hAnsi="Arial" w:cs="Arial"/>
          <w:color w:val="2E2E38"/>
          <w:spacing w:val="-4"/>
          <w:kern w:val="24"/>
        </w:rPr>
        <w:t>ed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on the ERISA retirement plan market since 1990.</w:t>
      </w:r>
    </w:p>
    <w:p w14:paraId="1F29AFB9" w14:textId="2FCE363B" w:rsidR="00544503" w:rsidRPr="008E4767" w:rsidRDefault="007E3BD8" w:rsidP="002E5B1B">
      <w:pPr>
        <w:pStyle w:val="NormalWeb"/>
        <w:spacing w:after="240" w:line="264" w:lineRule="auto"/>
        <w:jc w:val="both"/>
        <w:rPr>
          <w:rFonts w:ascii="Arial" w:eastAsia="+mn-ea" w:hAnsi="Arial" w:cs="Arial"/>
          <w:color w:val="2E2E38"/>
          <w:spacing w:val="-4"/>
          <w:kern w:val="24"/>
        </w:rPr>
      </w:pPr>
      <w:r w:rsidRPr="008E4767">
        <w:rPr>
          <w:rFonts w:ascii="Arial" w:eastAsia="+mn-ea" w:hAnsi="Arial" w:cs="Arial"/>
          <w:i/>
          <w:iCs/>
          <w:color w:val="2E2E38"/>
          <w:spacing w:val="-4"/>
          <w:kern w:val="24"/>
        </w:rPr>
        <w:t>Chief Investment Officer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honored </w:t>
      </w:r>
      <w:r w:rsidR="00C67094" w:rsidRPr="008E4767">
        <w:rPr>
          <w:rFonts w:ascii="Arial" w:eastAsia="+mn-ea" w:hAnsi="Arial" w:cs="Arial"/>
          <w:color w:val="2E2E38"/>
          <w:spacing w:val="-4"/>
          <w:kern w:val="24"/>
        </w:rPr>
        <w:t xml:space="preserve">Walter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>with their Lifetime Achievement Award in 202</w:t>
      </w:r>
      <w:r w:rsidR="00C67094" w:rsidRPr="008E4767">
        <w:rPr>
          <w:rFonts w:ascii="Arial" w:eastAsia="+mn-ea" w:hAnsi="Arial" w:cs="Arial"/>
          <w:color w:val="2E2E38"/>
          <w:spacing w:val="-4"/>
          <w:kern w:val="24"/>
        </w:rPr>
        <w:t xml:space="preserve">2, </w:t>
      </w:r>
      <w:r w:rsidR="00786DC8" w:rsidRPr="008E4767">
        <w:rPr>
          <w:rFonts w:ascii="Arial" w:eastAsia="+mn-ea" w:hAnsi="Arial" w:cs="Arial"/>
          <w:color w:val="2E2E38"/>
          <w:spacing w:val="-4"/>
          <w:kern w:val="24"/>
        </w:rPr>
        <w:t xml:space="preserve">their </w:t>
      </w:r>
      <w:r w:rsidR="00300EBD" w:rsidRPr="008E4767">
        <w:rPr>
          <w:rFonts w:ascii="Arial" w:eastAsia="+mn-ea" w:hAnsi="Arial" w:cs="Arial"/>
          <w:color w:val="2E2E38"/>
          <w:spacing w:val="-4"/>
          <w:kern w:val="24"/>
        </w:rPr>
        <w:t>Most Collaborative Award in 2021</w:t>
      </w:r>
      <w:r w:rsidR="00200CF3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="00786DC8" w:rsidRPr="008E4767">
        <w:rPr>
          <w:rFonts w:ascii="Arial" w:eastAsia="+mn-ea" w:hAnsi="Arial" w:cs="Arial"/>
          <w:color w:val="2E2E38"/>
          <w:spacing w:val="-4"/>
          <w:kern w:val="24"/>
        </w:rPr>
        <w:t xml:space="preserve">and </w:t>
      </w:r>
      <w:r w:rsidR="00300EBD" w:rsidRPr="008E4767">
        <w:rPr>
          <w:rFonts w:ascii="Arial" w:eastAsia="+mn-ea" w:hAnsi="Arial" w:cs="Arial"/>
          <w:color w:val="2E2E38"/>
          <w:spacing w:val="-4"/>
          <w:kern w:val="24"/>
        </w:rPr>
        <w:t xml:space="preserve">included </w:t>
      </w:r>
      <w:r w:rsidR="00C67094" w:rsidRPr="008E4767">
        <w:rPr>
          <w:rFonts w:ascii="Arial" w:eastAsia="+mn-ea" w:hAnsi="Arial" w:cs="Arial"/>
          <w:color w:val="2E2E38"/>
          <w:spacing w:val="-4"/>
          <w:kern w:val="24"/>
        </w:rPr>
        <w:t>h</w:t>
      </w:r>
      <w:r w:rsidR="00197F8E" w:rsidRPr="008E4767">
        <w:rPr>
          <w:rFonts w:ascii="Arial" w:eastAsia="+mn-ea" w:hAnsi="Arial" w:cs="Arial"/>
          <w:color w:val="2E2E38"/>
          <w:spacing w:val="-4"/>
          <w:kern w:val="24"/>
        </w:rPr>
        <w:t>i</w:t>
      </w:r>
      <w:r w:rsidR="00C67094" w:rsidRPr="008E4767">
        <w:rPr>
          <w:rFonts w:ascii="Arial" w:eastAsia="+mn-ea" w:hAnsi="Arial" w:cs="Arial"/>
          <w:color w:val="2E2E38"/>
          <w:spacing w:val="-4"/>
          <w:kern w:val="24"/>
        </w:rPr>
        <w:t xml:space="preserve">m </w:t>
      </w:r>
      <w:r w:rsidR="00300EBD" w:rsidRPr="008E4767">
        <w:rPr>
          <w:rFonts w:ascii="Arial" w:eastAsia="+mn-ea" w:hAnsi="Arial" w:cs="Arial"/>
          <w:color w:val="2E2E38"/>
          <w:spacing w:val="-4"/>
          <w:kern w:val="24"/>
        </w:rPr>
        <w:t>in their Power 100 list f</w:t>
      </w:r>
      <w:r w:rsidR="00B632B6" w:rsidRPr="008E4767">
        <w:rPr>
          <w:rFonts w:ascii="Arial" w:eastAsia="+mn-ea" w:hAnsi="Arial" w:cs="Arial"/>
          <w:color w:val="2E2E38"/>
          <w:spacing w:val="-4"/>
          <w:kern w:val="24"/>
        </w:rPr>
        <w:t>rom</w:t>
      </w:r>
      <w:r w:rsidR="00300EBD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2021</w:t>
      </w:r>
      <w:r w:rsidR="00382C89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to</w:t>
      </w:r>
      <w:r w:rsidR="00300EBD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202</w:t>
      </w:r>
      <w:r w:rsidR="00BD1B22">
        <w:rPr>
          <w:rFonts w:ascii="Arial" w:eastAsia="+mn-ea" w:hAnsi="Arial" w:cs="Arial"/>
          <w:color w:val="2E2E38"/>
          <w:spacing w:val="-4"/>
          <w:kern w:val="24"/>
        </w:rPr>
        <w:t>5</w:t>
      </w:r>
      <w:r w:rsidR="005D1926">
        <w:rPr>
          <w:rFonts w:ascii="Arial" w:eastAsia="+mn-ea" w:hAnsi="Arial" w:cs="Arial"/>
          <w:color w:val="2E2E38"/>
          <w:spacing w:val="-4"/>
          <w:kern w:val="24"/>
        </w:rPr>
        <w:t>.</w:t>
      </w:r>
      <w:r w:rsidR="00E8211F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="00300EBD" w:rsidRPr="008E4767">
        <w:rPr>
          <w:rFonts w:ascii="Arial" w:eastAsia="+mn-ea" w:hAnsi="Arial" w:cs="Arial"/>
          <w:i/>
          <w:iCs/>
          <w:color w:val="2E2E38"/>
          <w:spacing w:val="-4"/>
          <w:kern w:val="24"/>
        </w:rPr>
        <w:t>Institutional Investor</w:t>
      </w:r>
      <w:r w:rsidR="00300EBD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="00ED7563">
        <w:rPr>
          <w:rFonts w:ascii="Arial" w:eastAsia="+mn-ea" w:hAnsi="Arial" w:cs="Arial"/>
          <w:color w:val="2E2E38"/>
          <w:spacing w:val="-4"/>
          <w:kern w:val="24"/>
        </w:rPr>
        <w:t xml:space="preserve">awarded him their </w:t>
      </w:r>
      <w:r w:rsidR="0036401B">
        <w:rPr>
          <w:rFonts w:ascii="Arial" w:eastAsia="+mn-ea" w:hAnsi="Arial" w:cs="Arial"/>
          <w:color w:val="2E2E38"/>
          <w:spacing w:val="-4"/>
          <w:kern w:val="24"/>
        </w:rPr>
        <w:t>Excellence</w:t>
      </w:r>
      <w:r w:rsidR="00ED7563">
        <w:rPr>
          <w:rFonts w:ascii="Arial" w:eastAsia="+mn-ea" w:hAnsi="Arial" w:cs="Arial"/>
          <w:color w:val="2E2E38"/>
          <w:spacing w:val="-4"/>
          <w:kern w:val="24"/>
        </w:rPr>
        <w:t xml:space="preserve"> in Retir</w:t>
      </w:r>
      <w:r w:rsidR="0036401B">
        <w:rPr>
          <w:rFonts w:ascii="Arial" w:eastAsia="+mn-ea" w:hAnsi="Arial" w:cs="Arial"/>
          <w:color w:val="2E2E38"/>
          <w:spacing w:val="-4"/>
          <w:kern w:val="24"/>
        </w:rPr>
        <w:t>e</w:t>
      </w:r>
      <w:r w:rsidR="00ED7563">
        <w:rPr>
          <w:rFonts w:ascii="Arial" w:eastAsia="+mn-ea" w:hAnsi="Arial" w:cs="Arial"/>
          <w:color w:val="2E2E38"/>
          <w:spacing w:val="-4"/>
          <w:kern w:val="24"/>
        </w:rPr>
        <w:t>ment Structure Awa</w:t>
      </w:r>
      <w:r w:rsidR="005D1926">
        <w:rPr>
          <w:rFonts w:ascii="Arial" w:eastAsia="+mn-ea" w:hAnsi="Arial" w:cs="Arial"/>
          <w:color w:val="2E2E38"/>
          <w:spacing w:val="-4"/>
          <w:kern w:val="24"/>
        </w:rPr>
        <w:t xml:space="preserve">rd in 2016 </w:t>
      </w:r>
      <w:r w:rsidR="00231669">
        <w:rPr>
          <w:rFonts w:ascii="Arial" w:eastAsia="+mn-ea" w:hAnsi="Arial" w:cs="Arial"/>
          <w:color w:val="2E2E38"/>
          <w:spacing w:val="-4"/>
          <w:kern w:val="24"/>
        </w:rPr>
        <w:t>and their Visionary Award in 2025</w:t>
      </w:r>
      <w:r w:rsidR="00300EBD" w:rsidRPr="008E4767">
        <w:rPr>
          <w:rFonts w:ascii="Arial" w:eastAsia="+mn-ea" w:hAnsi="Arial" w:cs="Arial"/>
          <w:color w:val="2E2E38"/>
          <w:spacing w:val="-4"/>
          <w:kern w:val="24"/>
        </w:rPr>
        <w:t>.</w:t>
      </w:r>
      <w:r w:rsidR="00512F41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="00512F41" w:rsidRPr="00A36D66">
        <w:rPr>
          <w:rFonts w:ascii="Arial" w:eastAsia="+mn-ea" w:hAnsi="Arial" w:cs="Arial"/>
          <w:i/>
          <w:iCs/>
          <w:color w:val="2E2E38"/>
          <w:spacing w:val="-4"/>
          <w:kern w:val="24"/>
        </w:rPr>
        <w:t xml:space="preserve">Markets Group </w:t>
      </w:r>
      <w:r w:rsidR="00512F41">
        <w:rPr>
          <w:rFonts w:ascii="Arial" w:eastAsia="+mn-ea" w:hAnsi="Arial" w:cs="Arial"/>
          <w:color w:val="2E2E38"/>
          <w:spacing w:val="-4"/>
          <w:kern w:val="24"/>
        </w:rPr>
        <w:t xml:space="preserve">included Walter in their </w:t>
      </w:r>
      <w:r w:rsidR="00661728">
        <w:rPr>
          <w:rFonts w:ascii="Arial" w:eastAsia="+mn-ea" w:hAnsi="Arial" w:cs="Arial"/>
          <w:color w:val="2E2E38"/>
          <w:spacing w:val="-4"/>
          <w:kern w:val="24"/>
        </w:rPr>
        <w:t xml:space="preserve">2026 </w:t>
      </w:r>
      <w:r w:rsidR="00512F41">
        <w:rPr>
          <w:rFonts w:ascii="Arial" w:eastAsia="+mn-ea" w:hAnsi="Arial" w:cs="Arial"/>
          <w:color w:val="2E2E38"/>
          <w:spacing w:val="-4"/>
          <w:kern w:val="24"/>
        </w:rPr>
        <w:t xml:space="preserve">Elite </w:t>
      </w:r>
      <w:r w:rsidR="00A86700">
        <w:rPr>
          <w:rFonts w:ascii="Arial" w:eastAsia="+mn-ea" w:hAnsi="Arial" w:cs="Arial"/>
          <w:color w:val="2E2E38"/>
          <w:spacing w:val="-4"/>
          <w:kern w:val="24"/>
        </w:rPr>
        <w:t xml:space="preserve">Institutional </w:t>
      </w:r>
      <w:r w:rsidR="00512F41">
        <w:rPr>
          <w:rFonts w:ascii="Arial" w:eastAsia="+mn-ea" w:hAnsi="Arial" w:cs="Arial"/>
          <w:color w:val="2E2E38"/>
          <w:spacing w:val="-4"/>
          <w:kern w:val="24"/>
        </w:rPr>
        <w:t>CIO</w:t>
      </w:r>
      <w:r w:rsidR="00544503">
        <w:rPr>
          <w:rFonts w:ascii="Arial" w:eastAsia="+mn-ea" w:hAnsi="Arial" w:cs="Arial"/>
          <w:color w:val="2E2E38"/>
          <w:spacing w:val="-4"/>
          <w:kern w:val="24"/>
        </w:rPr>
        <w:t>s list.</w:t>
      </w:r>
    </w:p>
    <w:p w14:paraId="1EE0C0D8" w14:textId="615F59DB" w:rsidR="00E8164F" w:rsidRPr="008E4767" w:rsidRDefault="00300EBD" w:rsidP="00200CF3">
      <w:pPr>
        <w:pStyle w:val="NormalWeb"/>
        <w:spacing w:before="0" w:beforeAutospacing="0" w:after="240" w:afterAutospacing="0" w:line="264" w:lineRule="auto"/>
        <w:jc w:val="both"/>
        <w:rPr>
          <w:rFonts w:ascii="Arial" w:eastAsia="+mn-ea" w:hAnsi="Arial" w:cs="Arial"/>
          <w:color w:val="2E2E38"/>
          <w:spacing w:val="-4"/>
          <w:kern w:val="24"/>
        </w:rPr>
      </w:pPr>
      <w:r w:rsidRPr="008E4767">
        <w:rPr>
          <w:rFonts w:ascii="Arial" w:eastAsia="+mn-ea" w:hAnsi="Arial" w:cs="Arial"/>
          <w:color w:val="2E2E38"/>
          <w:spacing w:val="-4"/>
          <w:kern w:val="24"/>
        </w:rPr>
        <w:t>Walter is</w:t>
      </w:r>
      <w:r w:rsidR="00AE4F83">
        <w:rPr>
          <w:rFonts w:ascii="Arial" w:eastAsia="+mn-ea" w:hAnsi="Arial" w:cs="Arial"/>
          <w:color w:val="2E2E38"/>
          <w:spacing w:val="-4"/>
          <w:kern w:val="24"/>
        </w:rPr>
        <w:t xml:space="preserve"> on the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>Board and</w:t>
      </w:r>
      <w:r w:rsidR="00AE4F83">
        <w:rPr>
          <w:rFonts w:ascii="Arial" w:eastAsia="+mn-ea" w:hAnsi="Arial" w:cs="Arial"/>
          <w:color w:val="2E2E38"/>
          <w:spacing w:val="-4"/>
          <w:kern w:val="24"/>
        </w:rPr>
        <w:t xml:space="preserve"> 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Chair of the Defined Contribution Committee for CIEBA (the Committee for the Investment of Employee Benefit Assets). He </w:t>
      </w:r>
      <w:r w:rsidR="00A04390" w:rsidRPr="008E4767">
        <w:rPr>
          <w:rFonts w:ascii="Arial" w:eastAsia="+mn-ea" w:hAnsi="Arial" w:cs="Arial"/>
          <w:color w:val="2E2E38"/>
          <w:spacing w:val="-4"/>
          <w:kern w:val="24"/>
        </w:rPr>
        <w:t>sits</w:t>
      </w:r>
      <w:r w:rsidR="00DC0D77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on the Board for Catch-a-Lift, a </w:t>
      </w:r>
      <w:r w:rsidR="002054A0">
        <w:rPr>
          <w:rFonts w:ascii="Arial" w:eastAsia="+mn-ea" w:hAnsi="Arial" w:cs="Arial"/>
          <w:color w:val="2E2E38"/>
          <w:spacing w:val="-4"/>
          <w:kern w:val="24"/>
        </w:rPr>
        <w:t xml:space="preserve">national </w:t>
      </w:r>
      <w:r w:rsidR="00E24AE3" w:rsidRPr="008E4767">
        <w:rPr>
          <w:rFonts w:ascii="Arial" w:eastAsia="+mn-ea" w:hAnsi="Arial" w:cs="Arial"/>
          <w:color w:val="2E2E38"/>
          <w:spacing w:val="-4"/>
          <w:kern w:val="24"/>
        </w:rPr>
        <w:t>V</w:t>
      </w:r>
      <w:r w:rsidR="003E26C0" w:rsidRPr="008E4767">
        <w:rPr>
          <w:rFonts w:ascii="Arial" w:eastAsia="+mn-ea" w:hAnsi="Arial" w:cs="Arial"/>
          <w:color w:val="2E2E38"/>
          <w:spacing w:val="-4"/>
          <w:kern w:val="24"/>
        </w:rPr>
        <w:t>eteran’s</w:t>
      </w:r>
      <w:r w:rsidR="00DC0D77" w:rsidRPr="008E4767">
        <w:rPr>
          <w:rFonts w:ascii="Arial" w:eastAsia="+mn-ea" w:hAnsi="Arial" w:cs="Arial"/>
          <w:color w:val="2E2E38"/>
          <w:spacing w:val="-4"/>
          <w:kern w:val="24"/>
        </w:rPr>
        <w:t xml:space="preserve"> support organization</w:t>
      </w:r>
      <w:r w:rsidR="00FB3BBE" w:rsidRPr="008E4767">
        <w:rPr>
          <w:rFonts w:ascii="Arial" w:eastAsia="+mn-ea" w:hAnsi="Arial" w:cs="Arial"/>
          <w:color w:val="2E2E38"/>
          <w:spacing w:val="-4"/>
          <w:kern w:val="24"/>
        </w:rPr>
        <w:t>,</w:t>
      </w:r>
      <w:r w:rsidR="00282305">
        <w:rPr>
          <w:rFonts w:ascii="Arial" w:eastAsia="+mn-ea" w:hAnsi="Arial" w:cs="Arial"/>
          <w:color w:val="2E2E38"/>
          <w:spacing w:val="-4"/>
          <w:kern w:val="24"/>
        </w:rPr>
        <w:t xml:space="preserve"> and is C</w:t>
      </w:r>
      <w:r w:rsidR="009C498C">
        <w:rPr>
          <w:rFonts w:ascii="Arial" w:eastAsia="+mn-ea" w:hAnsi="Arial" w:cs="Arial"/>
          <w:color w:val="2E2E38"/>
          <w:spacing w:val="-4"/>
          <w:kern w:val="24"/>
        </w:rPr>
        <w:t>hair</w:t>
      </w:r>
      <w:r w:rsidR="00282305">
        <w:rPr>
          <w:rFonts w:ascii="Arial" w:eastAsia="+mn-ea" w:hAnsi="Arial" w:cs="Arial"/>
          <w:color w:val="2E2E38"/>
          <w:spacing w:val="-4"/>
          <w:kern w:val="24"/>
        </w:rPr>
        <w:t xml:space="preserve"> of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the New York Yacht Club</w:t>
      </w:r>
      <w:r w:rsidR="009C498C">
        <w:rPr>
          <w:rFonts w:ascii="Arial" w:eastAsia="+mn-ea" w:hAnsi="Arial" w:cs="Arial"/>
          <w:color w:val="2E2E38"/>
          <w:spacing w:val="-4"/>
          <w:kern w:val="24"/>
        </w:rPr>
        <w:t>’s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Investment Committee. Elected to the Board of Finance in Wilton, CT, in 2015, he served as Vice Chair from 2018 to 2019. Walter earned a B</w:t>
      </w:r>
      <w:r w:rsidR="008564E1" w:rsidRPr="008E4767">
        <w:rPr>
          <w:rFonts w:ascii="Arial" w:eastAsia="+mn-ea" w:hAnsi="Arial" w:cs="Arial"/>
          <w:color w:val="2E2E38"/>
          <w:spacing w:val="-4"/>
          <w:kern w:val="24"/>
        </w:rPr>
        <w:t>.S.</w:t>
      </w:r>
      <w:r w:rsidRPr="008E4767">
        <w:rPr>
          <w:rFonts w:ascii="Arial" w:eastAsia="+mn-ea" w:hAnsi="Arial" w:cs="Arial"/>
          <w:color w:val="2E2E38"/>
          <w:spacing w:val="-4"/>
          <w:kern w:val="24"/>
        </w:rPr>
        <w:t xml:space="preserve"> in Finance from Syracuse University.</w:t>
      </w:r>
    </w:p>
    <w:sectPr w:rsidR="00E8164F" w:rsidRPr="008E4767" w:rsidSect="001075AC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83C"/>
    <w:multiLevelType w:val="hybridMultilevel"/>
    <w:tmpl w:val="679E9196"/>
    <w:lvl w:ilvl="0" w:tplc="92F42A2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8ACA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A6EC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C6D0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60C3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4F5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2CC2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4B29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AA77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2F551F"/>
    <w:multiLevelType w:val="hybridMultilevel"/>
    <w:tmpl w:val="977CE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8ACA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A6EC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C6D0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60C3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4F5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2CC2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4B29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AA77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2249836">
    <w:abstractNumId w:val="0"/>
  </w:num>
  <w:num w:numId="2" w16cid:durableId="22040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4F"/>
    <w:rsid w:val="00005944"/>
    <w:rsid w:val="00011AE6"/>
    <w:rsid w:val="00023D72"/>
    <w:rsid w:val="000C2D4B"/>
    <w:rsid w:val="000E551E"/>
    <w:rsid w:val="00101FCE"/>
    <w:rsid w:val="001075AC"/>
    <w:rsid w:val="00111823"/>
    <w:rsid w:val="00113A3D"/>
    <w:rsid w:val="0012643E"/>
    <w:rsid w:val="001375A9"/>
    <w:rsid w:val="00156A53"/>
    <w:rsid w:val="0018352A"/>
    <w:rsid w:val="00185205"/>
    <w:rsid w:val="00197F8E"/>
    <w:rsid w:val="001A68C3"/>
    <w:rsid w:val="001D2366"/>
    <w:rsid w:val="001E641D"/>
    <w:rsid w:val="001F4842"/>
    <w:rsid w:val="00200CF3"/>
    <w:rsid w:val="002054A0"/>
    <w:rsid w:val="00231669"/>
    <w:rsid w:val="00237FAB"/>
    <w:rsid w:val="00254476"/>
    <w:rsid w:val="00256081"/>
    <w:rsid w:val="00261DF2"/>
    <w:rsid w:val="00282262"/>
    <w:rsid w:val="00282305"/>
    <w:rsid w:val="002945B1"/>
    <w:rsid w:val="002A64F9"/>
    <w:rsid w:val="002A6BB6"/>
    <w:rsid w:val="002C6310"/>
    <w:rsid w:val="002D21BE"/>
    <w:rsid w:val="002D5083"/>
    <w:rsid w:val="002E2530"/>
    <w:rsid w:val="002E5B1B"/>
    <w:rsid w:val="002E5CD9"/>
    <w:rsid w:val="002E76CA"/>
    <w:rsid w:val="00300EBD"/>
    <w:rsid w:val="003254E3"/>
    <w:rsid w:val="0033446A"/>
    <w:rsid w:val="00361AEB"/>
    <w:rsid w:val="0036401B"/>
    <w:rsid w:val="003815E3"/>
    <w:rsid w:val="00382C89"/>
    <w:rsid w:val="003B07C4"/>
    <w:rsid w:val="003C62AB"/>
    <w:rsid w:val="003D0E1D"/>
    <w:rsid w:val="003E26C0"/>
    <w:rsid w:val="003F3443"/>
    <w:rsid w:val="00411236"/>
    <w:rsid w:val="00422EDE"/>
    <w:rsid w:val="00431CB2"/>
    <w:rsid w:val="0043432E"/>
    <w:rsid w:val="00447179"/>
    <w:rsid w:val="00452C37"/>
    <w:rsid w:val="0046654E"/>
    <w:rsid w:val="0048620E"/>
    <w:rsid w:val="004B51CF"/>
    <w:rsid w:val="004D53B5"/>
    <w:rsid w:val="004F2F23"/>
    <w:rsid w:val="00503E27"/>
    <w:rsid w:val="00512F41"/>
    <w:rsid w:val="00520953"/>
    <w:rsid w:val="00521B32"/>
    <w:rsid w:val="00544503"/>
    <w:rsid w:val="00572D7F"/>
    <w:rsid w:val="0058762A"/>
    <w:rsid w:val="005902A9"/>
    <w:rsid w:val="005A0B37"/>
    <w:rsid w:val="005D1926"/>
    <w:rsid w:val="005E0B5F"/>
    <w:rsid w:val="005E3B6E"/>
    <w:rsid w:val="00604BE3"/>
    <w:rsid w:val="00607326"/>
    <w:rsid w:val="006073DD"/>
    <w:rsid w:val="00623AF8"/>
    <w:rsid w:val="00624AB4"/>
    <w:rsid w:val="00625E4A"/>
    <w:rsid w:val="00631ED9"/>
    <w:rsid w:val="00632AEF"/>
    <w:rsid w:val="00642693"/>
    <w:rsid w:val="00654055"/>
    <w:rsid w:val="00661728"/>
    <w:rsid w:val="00663D61"/>
    <w:rsid w:val="0068611F"/>
    <w:rsid w:val="00687B8E"/>
    <w:rsid w:val="00692893"/>
    <w:rsid w:val="006A31EC"/>
    <w:rsid w:val="006D38F9"/>
    <w:rsid w:val="006E0A30"/>
    <w:rsid w:val="00741294"/>
    <w:rsid w:val="00741AE0"/>
    <w:rsid w:val="00742404"/>
    <w:rsid w:val="0075308A"/>
    <w:rsid w:val="00756FEF"/>
    <w:rsid w:val="0076797B"/>
    <w:rsid w:val="007715D9"/>
    <w:rsid w:val="0078313C"/>
    <w:rsid w:val="00786DC8"/>
    <w:rsid w:val="007E0A9D"/>
    <w:rsid w:val="007E3BD8"/>
    <w:rsid w:val="007F30E9"/>
    <w:rsid w:val="00800618"/>
    <w:rsid w:val="00804292"/>
    <w:rsid w:val="00827F4A"/>
    <w:rsid w:val="0083715C"/>
    <w:rsid w:val="00842D25"/>
    <w:rsid w:val="00844227"/>
    <w:rsid w:val="008564E1"/>
    <w:rsid w:val="00872030"/>
    <w:rsid w:val="00876E0B"/>
    <w:rsid w:val="008955B4"/>
    <w:rsid w:val="008A3667"/>
    <w:rsid w:val="008E4767"/>
    <w:rsid w:val="008E592E"/>
    <w:rsid w:val="008F2B10"/>
    <w:rsid w:val="008F6ED0"/>
    <w:rsid w:val="00903A6B"/>
    <w:rsid w:val="009113FD"/>
    <w:rsid w:val="0092164C"/>
    <w:rsid w:val="009372F5"/>
    <w:rsid w:val="00937DFC"/>
    <w:rsid w:val="00940EB7"/>
    <w:rsid w:val="00945D24"/>
    <w:rsid w:val="009521BC"/>
    <w:rsid w:val="00960C29"/>
    <w:rsid w:val="00970EF8"/>
    <w:rsid w:val="009805E8"/>
    <w:rsid w:val="00995E70"/>
    <w:rsid w:val="009B4FEF"/>
    <w:rsid w:val="009C498C"/>
    <w:rsid w:val="009C4CA2"/>
    <w:rsid w:val="009C7200"/>
    <w:rsid w:val="009D7CF9"/>
    <w:rsid w:val="00A04390"/>
    <w:rsid w:val="00A36D66"/>
    <w:rsid w:val="00A44623"/>
    <w:rsid w:val="00A51710"/>
    <w:rsid w:val="00A638F3"/>
    <w:rsid w:val="00A63E95"/>
    <w:rsid w:val="00A86700"/>
    <w:rsid w:val="00A94321"/>
    <w:rsid w:val="00AA6D32"/>
    <w:rsid w:val="00AD4558"/>
    <w:rsid w:val="00AE4F83"/>
    <w:rsid w:val="00B00E1B"/>
    <w:rsid w:val="00B014E6"/>
    <w:rsid w:val="00B0210E"/>
    <w:rsid w:val="00B62C03"/>
    <w:rsid w:val="00B632B6"/>
    <w:rsid w:val="00B76ED5"/>
    <w:rsid w:val="00B77332"/>
    <w:rsid w:val="00B81F95"/>
    <w:rsid w:val="00BA531B"/>
    <w:rsid w:val="00BB1267"/>
    <w:rsid w:val="00BC46E5"/>
    <w:rsid w:val="00BD1B22"/>
    <w:rsid w:val="00BD45D6"/>
    <w:rsid w:val="00BD4EE7"/>
    <w:rsid w:val="00BD5AEA"/>
    <w:rsid w:val="00BF5E92"/>
    <w:rsid w:val="00C215EB"/>
    <w:rsid w:val="00C27A65"/>
    <w:rsid w:val="00C61EE1"/>
    <w:rsid w:val="00C62078"/>
    <w:rsid w:val="00C660B9"/>
    <w:rsid w:val="00C67094"/>
    <w:rsid w:val="00C67392"/>
    <w:rsid w:val="00C7408B"/>
    <w:rsid w:val="00C77B37"/>
    <w:rsid w:val="00C816AF"/>
    <w:rsid w:val="00CB74A9"/>
    <w:rsid w:val="00CC0904"/>
    <w:rsid w:val="00D0401B"/>
    <w:rsid w:val="00D131A4"/>
    <w:rsid w:val="00D40393"/>
    <w:rsid w:val="00D57DCD"/>
    <w:rsid w:val="00D73D4D"/>
    <w:rsid w:val="00D81BA3"/>
    <w:rsid w:val="00D83E8B"/>
    <w:rsid w:val="00D96010"/>
    <w:rsid w:val="00DA00F9"/>
    <w:rsid w:val="00DC0D77"/>
    <w:rsid w:val="00DC6D1C"/>
    <w:rsid w:val="00DE74E2"/>
    <w:rsid w:val="00E22EBA"/>
    <w:rsid w:val="00E24AE3"/>
    <w:rsid w:val="00E331F9"/>
    <w:rsid w:val="00E34CC2"/>
    <w:rsid w:val="00E775DA"/>
    <w:rsid w:val="00E8164F"/>
    <w:rsid w:val="00E8211F"/>
    <w:rsid w:val="00EA6579"/>
    <w:rsid w:val="00EB7C80"/>
    <w:rsid w:val="00ED7563"/>
    <w:rsid w:val="00ED7EC6"/>
    <w:rsid w:val="00EE0354"/>
    <w:rsid w:val="00EE5959"/>
    <w:rsid w:val="00F15CAC"/>
    <w:rsid w:val="00F224C1"/>
    <w:rsid w:val="00F25C92"/>
    <w:rsid w:val="00F26C13"/>
    <w:rsid w:val="00F33CAD"/>
    <w:rsid w:val="00F37664"/>
    <w:rsid w:val="00F644F4"/>
    <w:rsid w:val="00F64EE2"/>
    <w:rsid w:val="00FA7B2F"/>
    <w:rsid w:val="00FB11E2"/>
    <w:rsid w:val="00FB3BBE"/>
    <w:rsid w:val="00FB42DE"/>
    <w:rsid w:val="00FB4FDB"/>
    <w:rsid w:val="00FC70A0"/>
    <w:rsid w:val="00FD06FB"/>
    <w:rsid w:val="00FD1FCF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DC10"/>
  <w15:chartTrackingRefBased/>
  <w15:docId w15:val="{CD99FF4F-8B03-41CD-A1B3-3A742903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E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5186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693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19023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Kress</dc:creator>
  <cp:keywords/>
  <dc:description/>
  <cp:lastModifiedBy>Walter Kress</cp:lastModifiedBy>
  <cp:revision>4</cp:revision>
  <cp:lastPrinted>2025-02-21T17:45:00Z</cp:lastPrinted>
  <dcterms:created xsi:type="dcterms:W3CDTF">2026-01-05T16:25:00Z</dcterms:created>
  <dcterms:modified xsi:type="dcterms:W3CDTF">2026-01-07T22:11:00Z</dcterms:modified>
</cp:coreProperties>
</file>